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fd43fa5d5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【記者劉孟慧報導】全校性的文藝活動「第二十屆五虎崗文學獎」自即日起開始徵稿，至明年二月二十七日截稿，喜愛創作的同學可踴躍投稿參加。
</w:t>
          <w:br/>
          <w:t>
</w:t>
          <w:br/>
          <w:t>　此次共分小說、散文、新詩和極短篇四組徵稿。小說組字數須在5000~15000字之間，散文組須在1500~5000字之間，新詩組須於20行~60行之間，而極短篇則須在800~1200字之間。作品不得在校內外刊物發表過，亦不得抄襲他人，違者將取消資格。
</w:t>
          <w:br/>
          <w:t>
</w:t>
          <w:br/>
          <w:t>　參加者可同時參加各類組，但每組以一篇文章為限，將分初審、複審、決審三階段進行。獎勵優厚：小說組取首獎一名，獎金八千元、二獎一名獎金六千元、佳作三名各二千元；散文、新詩及極短篇首獎一名獎金六千元、二獎一名獎金四千元、佳作取三名獎金各二千元。收稿地點為L514中文系辦公室。</w:t>
          <w:br/>
        </w:r>
      </w:r>
    </w:p>
  </w:body>
</w:document>
</file>