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a66b8331a343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TKU Student Government Has Elected Their New Leaders: Wu Tsung-hsien and Lin Chia-wei Became Preside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election results of the 8th TKU Student Association were proclaimed last Thursday (May 23). 
</w:t>
          <w:br/>
          <w:t>
</w:t>
          <w:br/>
          <w:t>The new student association president and vice-president are: Mr. Wu Tsung-hsien (Sophomore, Insurance) and Miss Lin Chia-wei (Sophomore, Information Library). 
</w:t>
          <w:br/>
          <w:t>
</w:t>
          <w:br/>
          <w:t>The winners have grossed 1907 votes.  In all, a total of 4603 ballots were cast.  The voting rate in terms of entire student population is 17.26%. 
</w:t>
          <w:br/>
          <w:t>
</w:t>
          <w:br/>
          <w:t>The other pairs of candidates’ votes are: First runners-up team: Ma Tz-yi (Junior, Business Administration) and Chiu Shih-yuan (Sophomore, Management Science): 1169 votes; Second runners-up: Yang Hsiang-ling (Sophomore, Public Administration) and Pan Chien-an (Sophomore, International Trade): 968 votes and Lin Yi-fan (Sophomore, Information Engineering) and Shen Chien-lung (Sophomore, Information Engineering): 388 votes. 
</w:t>
          <w:br/>
          <w:t>
</w:t>
          <w:br/>
          <w:t>This year, it was rather unusual to see 4 teams of candidates vying for the topmost student leaders’ position.  Of course it became a foregone conclusion that the battle would be an uphill one.  For instance, even the top winners like Wu and Lin would have to share some of their ballots with the 1st runners-up Ma &amp;amp; Chiu because they all came from Management.  That’s the reason why the top winners suffered some loss in grossing votes in the Management District. 
</w:t>
          <w:br/>
          <w:t>
</w:t>
          <w:br/>
          <w:t>Another equally noteworthy fact is the highest voting rate 32.75% occurred in College of Technology.  Curiously enough, it was just opposite in the past.  Because it is located in Taipei campus, there was an information gap in terms of student government election.  But this year, thanks to the United Association of College of Technology, which had done a good job of not only publicizing the 4- team candidates to the general public, but also setting up voting districts in Taipei campus.  The widespread campaign of student election has paid off rich dividends!  
</w:t>
          <w:br/>
          <w:t>
</w:t>
          <w:br/>
          <w:t>The Chair of Student Election Affairs, Mr. Wang Chia-chun, had already expressed his appreciation for this wise move made by the United Association and hoped that they will continue to lend their support in upcoming student elections. 
</w:t>
          <w:br/>
          <w:t>
</w:t>
          <w:br/>
          <w:t>The newly elected student leaders have all affirmed their earnest wish of carrying out their campaign promises and that is: to serve the students to the best of their abilities.</w:t>
          <w:br/>
        </w:r>
      </w:r>
    </w:p>
  </w:body>
</w:document>
</file>