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a4d5f102b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電機資訊將合辦講座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電機系與資訊系首度合辦的「淡江電資講座系列」，將自本週三(26日)起至明年5月共舉辦四場專題講座系列，主題分別是分散式多媒體暨資料庫系統、訊號處理、資訊與通訊安全、多媒體與影像處理，將大幅提昇研究風氣。
</w:t>
          <w:br/>
          <w:t>
</w:t>
          <w:br/>
          <w:t>　首先登場的「分散式多媒體暨資料庫系統專題講座系列」，將自本週三至週五，邀請本校學術副校長馮朝剛與交通大學資訊科學系教授曾憲雄，於E802室開幕式中引言，此次的內容有網路技術平行處理與網際網路多媒體應用，邀請四位國際知名講師，IBM T.J Watson研究中心電子商務暨資料管理部資深經理李鐘伸博士、日本會津大學電腦科學系教授Dr.Nikolay N. Mirenkov、新加坡國立新加坡大學電腦科學系Dr.Tok Wang Ling、日本法政大學專任教授彭旭東博士。</w:t>
          <w:br/>
        </w:r>
      </w:r>
    </w:p>
  </w:body>
</w:document>
</file>