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14d4a16e2644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Office of Student Affairs, TKU, Will Host A Talent Recruitment Show from April 30 thru May 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Beginning tomorrow (April 30) from 10:00 AM to 4:00 PM till day after tomorrow (May, 1) a “Business Talent Recruitment Show” will be held in the Exhibition Room, Business Building, in which a total of 53 enterprises/corporations, including the First National City Bank of NY will take part, offering more than 3,200 job opportunities. 
</w:t>
          <w:br/>
          <w:t>
</w:t>
          <w:br/>
          <w:t>Career Planning and Placement Section, Office of Student Affairs, TKU, will host this show. 
</w:t>
          <w:br/>
          <w:t>
</w:t>
          <w:br/>
          <w:t>On the first day, the show will be focused on Information/Technology/ Business.  For instance, such name brand businesses as First International Computer, Service and Quality Technology and Sun Moon Semi-Conductors, etc. will be highlighted. On the 2nd day, government and humanities agencies will be the featured units, and their names include ING, Edna Life Insurance, Pan-Asian Manpower Bank, 104 Manpower Bank, Hess Educational Organization, etc. 
</w:t>
          <w:br/>
          <w:t>
</w:t>
          <w:br/>
          <w:t>One noticeable phenomenon in the multifarious show is for the first time, the military academy has joined the paraphernalia.  For instance, the Army Academy, ROC, is offering more than 1,000 positions to those who prefer soldiering to be their lifelong career goals.  To attract viewers’ attention, the army’s wind and brass ensemble will give a performance on the lawn of Fu Yen the Chinese Garden at 10:00 AM during the opening ceremony.  Then at 12:00 noon, there will be another 10-member change-of-guards performance at the University Commons. 
</w:t>
          <w:br/>
          <w:t>
</w:t>
          <w:br/>
          <w:t>Ms. Hsu Ching-sheng, Chief of Career Planning &amp;amp; Placement Section, said that the Talent Recruitment Show is limited to newly-fangled Information and Service Industries only.  The participation of multiple services industries reflects the shortage of business management talents on both sides of China.  In other words, students about to graduate will have plentiful opportunities to choose employment in the field of “Information Service”. 
</w:t>
          <w:br/>
          <w:t>
</w:t>
          <w:br/>
          <w:t>There will be 4 additional corporate talent recruitment shows; 2 more lectures on placement counseling, but at a different location: TKU Taipei campus.</w:t>
          <w:br/>
        </w:r>
      </w:r>
    </w:p>
  </w:body>
</w:document>
</file>