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b14b81a0d040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A Team Led by Pres. Chang Choong-sik, Dankook University, Korea Visited TKU on March 22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team led by Pres. Chang Choong-sik and two professors visited Dr. Clement C.P. Chang, Founder of Tamkang University, on March 22.  After having visited Chueh Sheng Memorial Library and Carrie Chang Fine Arts Center, he paid his compliments to the amenities of TKU campus and said, “One could expect to live here until one is 150 years old.” 
</w:t>
          <w:br/>
          <w:t>
</w:t>
          <w:br/>
          <w:t>Dankook University is located at Seoul, Capital of South Korea.  Once it had signed a sister contract with TKU and a cordial relationship was fully developed between the two universities.  For instance, Prof. Wang Su, Wang Ren-juin and Han Yao-lung of the Chinese Department, TKU, had taught at their university as exchange professors. 
</w:t>
          <w:br/>
          <w:t>
</w:t>
          <w:br/>
          <w:t>Mr. Lee Chi-mao, Director of Carrie Chang Fine Arts Center, had served as tourist guide while the distinguished guests were touring around the TKU campus.</w:t>
          <w:br/>
        </w:r>
      </w:r>
    </w:p>
  </w:body>
</w:document>
</file>