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2c801df38a34fd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495 期</w:t>
        </w:r>
      </w:r>
    </w:p>
    <w:p>
      <w:pPr>
        <w:jc w:val="center"/>
      </w:pPr>
      <w:r>
        <w:r>
          <w:rPr>
            <w:rFonts w:ascii="Segoe UI" w:hAnsi="Segoe UI" w:eastAsia="Segoe UI"/>
            <w:sz w:val="32"/>
            <w:color w:val="000000"/>
            <w:b/>
          </w:rPr>
          <w:t>A Low-Keyed Turnout of TKU Students To IE&amp;amp;IE Recruitment Program Is Noted This Year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total of 17 students is scheduled to attend the 2nd phase--English, French &amp;amp; German language interviews on March 22 (Friday) as they are getting ready to study in one of the foreign universities that have sister ties with TKU. 
</w:t>
          <w:br/>
          <w:t>
</w:t>
          <w:br/>
          <w:t>All told, there are 28 vacancies within 12 sister schools, but unfortunately only 32 students enrolled for the screening test this year.  As for the special graduate student program offered by Bonn University, they would be disappointed because our students turned cold feet toward studying there. 
</w:t>
          <w:br/>
          <w:t>
</w:t>
          <w:br/>
          <w:t>There is an insufficiency in the English language program, too. 
</w:t>
          <w:br/>
          <w:t>
</w:t>
          <w:br/>
          <w:t>The French section, however, showed a booming tendency this year because there are 24 competitors vying for the 10 maximum positions. 
</w:t>
          <w:br/>
          <w:t>
</w:t>
          <w:br/>
          <w:t>Ever since last year when a delegation led by Pres. Chang Horng-jihn visited Universite of Jean Moulin, Lyon 3, Paris, the allotted number of exchange students has jumped substantially from a meager 2 to a bountiful 10, a phenomenon also reflected upon the augmentation of interested students in TKU.  For instance, the first batch of 4 students has already chosen; as for the second batch of 6 students, it will soon be determined. 
</w:t>
          <w:br/>
          <w:t>
</w:t>
          <w:br/>
          <w:t>According to Office of International Exchange &amp;amp; International Education, 5 students will be selected for the English section and 3 for the German section.  All the 8 students have already passed the preliminary tests in their own home departments.  Given the fact that the performance of exchange students will affect the exchange program in the future, the screening and selection processes conducted by the IE&amp;amp;IE can be said to be rather stringent.  But, considering the validity and reputation of the program, it’s worth it.</w:t>
          <w:br/>
        </w:r>
      </w:r>
    </w:p>
  </w:body>
</w:document>
</file>