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f3af50269f41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494 期</w:t>
        </w:r>
      </w:r>
    </w:p>
    <w:p>
      <w:pPr>
        <w:jc w:val="center"/>
      </w:pPr>
      <w:r>
        <w:r>
          <w:rPr>
            <w:rFonts w:ascii="Segoe UI" w:hAnsi="Segoe UI" w:eastAsia="Segoe UI"/>
            <w:sz w:val="32"/>
            <w:color w:val="000000"/>
            <w:b/>
          </w:rPr>
          <w:t>The Champion Incubator Center, TKU, Held Its Business Promotion Hearing Last Wednesday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Last Wednesday (March 6), a Business Promotion Hearing hosted by Champion Incubator Center, TKU, had successfully attracted more than 10 small/medium business entrepreneurs to attend.  After the hearing, many manufacturers, including MT1 and Taiwan Tasco Chemical Co. indicated their strong wish to strike a deal with the Center. 
</w:t>
          <w:br/>
          <w:t>
</w:t>
          <w:br/>
          <w:t>On that day, a team consisting of Prof. Kao Huei-chun, Director, Mr. Hsiao Ming-ching, Chief, Networks Section and Dr. Wang Chu-ching, Chair, Department of Business Administration, jointly introduced the necessary steps to install in the center, if any business representatives should be interested.  They also introduced the rich resources now available at the center.  In the meantime, officials from Ministry of Economic Affairs also took this opportunity to give a briefing, introducing the functions of their Technology Section in general and how they help out Industries at various levels to develop themselves in particular; especially the application matters relating to SBIR (Small Business Industry Reform). 
</w:t>
          <w:br/>
          <w:t>
</w:t>
          <w:br/>
          <w:t>All told, there are 56 champion incubator centers now installed at colleges and universities, small and large in Taiwan.  The Center at TKU always attract attention from businessmen with a vision, because they think the Center here has bountiful resources as well as development ideas.  For instance, Mr. Sun Jui-long, General Manager of Parma Enterprise Co., Ltd., who is also a Tamkang alumnus, has come back to his alma mater to attend the hearing because he believes that a company should put development idea as the first and foremost thing, before anything else.  With this primary goal in mind, a business can have the potential to succeed, he said. 
</w:t>
          <w:br/>
          <w:t>
</w:t>
          <w:br/>
          <w:t>Meanwhile, Mr. Kao Wen-tsung, V.P. for Taiwan Tasco Chemical Co., Ltd., one of the leading companies in petrochemical industry, also expressed his interest in exploring the possibility of establishing ties with TKU, given the rich resources at the Incubator Center.</w:t>
          <w:br/>
        </w:r>
      </w:r>
    </w:p>
  </w:body>
</w:document>
</file>