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ee99d7df44c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地形變更修改設計送縣府核定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蘭陽校園的雜項工程施工由於納莉、象神颱風的侵襲，造成大量地下水湧出，加上施工測量期間發現現有地形已變動，與原來多年前設計地形有很大差異，現暫時停工。變更設計計畫上週已完成，並將函送縣府核定，以利工程繼續進行。
</w:t>
          <w:br/>
          <w:t>
</w:t>
          <w:br/>
          <w:t>　十月中旬召開的「蘭陽校園地形變動專案討論會」中，蘭陽校園設計建築師游顯德在變更設計簡報中提出，多次颱風對地形造成變動，以及因應宜蘭縣多雨的天候環境，所做出的變更設計，是超過一般標準的。其中最重要的四項變更有整地(操場預定地因土石沖刷擴大)、道路(增加七十多公尺)、橋樑(縮短)、排水工程(原五十年降雨負荷量增為一百年的降雨量)。此外，水土保持的工作考量，在山坡上加勁擋土牆的厚度增加20%~30%，提高它的抗壓性，防範土石流。
</w:t>
          <w:br/>
          <w:t>
</w:t>
          <w:br/>
          <w:t>　礁溪辦事處主任曾振遠也提出，未來污水處理廠地點，正是山下居民飲用水的水源地，為維護居民權益，應為其尋水源設管取代。
</w:t>
          <w:br/>
          <w:t>
</w:t>
          <w:br/>
          <w:t>　張創辦人在會中指示，蘭陽校園建設的基準講究品質，並說：「眼前問題趕緊解決，儘快復工，明年春天我們再來討論未來校舍的設計Style」。
</w:t>
          <w:br/>
          <w:t>
</w:t>
          <w:br/>
          <w:t>　自五月十九日開工至今，已完成的施工項目有全區施工測量及假設工程、刺絲圍籬、工區圍籬、工務所外觀、臨時排水溝、沉沙滯留池、洗車台，以計價評估計劃中原應完成10.23%，實際完成3.55%的進度，落差頗大，現今重點在變更設計後，須儘快取得縣府動工執照核可，儘快復工。距離九二年四月完工的預期，還有一年半左右的時間，能否順利完成，是學校關切的重點。</w:t>
          <w:br/>
        </w:r>
      </w:r>
    </w:p>
  </w:body>
</w:document>
</file>