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9b83913b74d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育成中心招商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建邦創新育成中心於本月十五日，舉行中小企業育成招商說明會，吸引了二十餘家廠商代表前來參加，他們皆對育成中心的運作情形感到十分滿意，也有玉光農產、瑋璿企業在招商說明會後，對合作的細節與育成中心展開洽談。
</w:t>
          <w:br/>
          <w:t>
</w:t>
          <w:br/>
          <w:t>　當天除經濟部中小企業處主任秘書吳鴻祺、技術處科長詹家瑋分別針對如何提昇「企業競爭力」發表演說外，本校校長張紘炬、資訊中心主任黃明達、工學院院長祝錫智及理學院院長陳幹男均出席該說明會，他們都強烈表達出願意提供技術和設備，協助中小企業從事研究開發的熱忱。
</w:t>
          <w:br/>
          <w:t>
</w:t>
          <w:br/>
          <w:t>　此外，育成中心也邀請了創業成功的企業家如：維綱生物科技副總經理洪焌展、國票証券投信總經理蔡宗榮現身說法，與廠商分享經驗，並指導其未來發展的方向；由於說明會的內容非常豐富，在會後所進行的綜合座談討論，也因大家踴躍發言、提問而顯得特別熱鬧。參加的維德實業老闆王弘志、文擘科技研發經理李鳳珠、琦永生物科技執行董事陳世文紛紛表示，本校的育成中心在國內大專院校的水準，算是數一數二的，與淡江合作肯定是最好的選擇，而育成中心主任高惠春表示，希望透過本次的招商，幫助國家輔導更多的廠商，使其能更茁壯、穩定地成長。</w:t>
          <w:br/>
        </w:r>
      </w:r>
    </w:p>
  </w:body>
</w:document>
</file>