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7691659f3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飛躍天河　騰空跳越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【記者李世清報導】雖然校慶當日（八日）上午的天氣變化多端，時而下著毛毛細雨，時而出了大太陽，但仍無法動搖溜冰社社員舉辦表演活動的決心，在延遲了近半小時後，活動終於正式展開。
</w:t>
          <w:br/>
          <w:t>
</w:t>
          <w:br/>
          <w:t>　由於該活動表演時間訂在當日上午九時至十時，表演跨越障礙的勁爆風火輪及騰空跳躍的飛躍天河，來參觀的觀眾是出奇的少，一開始還有同學因為溜冰場有啦啦隊在練習而誤以為跑錯場地。
</w:t>
          <w:br/>
          <w:t>
</w:t>
          <w:br/>
          <w:t>　執行長王寶翔（資工三Ａ）表示，幸好社員們之前就有前往廟宇祭祀各神祇，天氣才不致於糟到無法表演。而對於觀眾甚少的問題，他則表示，由於校慶當日學校規定同學要上課，因此有不少人不能前來，他感到非常遺憾，也希望下次能再表演給同學觀賞。</w:t>
          <w:br/>
        </w:r>
      </w:r>
    </w:p>
  </w:body>
</w:document>
</file>