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b3e80574a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旺年運茍日新團拜賀禧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旺年運，茍日新！在巨幅喜慶圖騰與滿桌吉慶象徵的氣氛中，逾百位教學與行政一二級主管與教職員等26日上午十時參與本校開春團拜，此為首次在守謙國際會議中心舉行，場地新穎賀語熱絡，一片新象。台北校園與蘭陽校園亦同步進行團拜，日文二王凱瑋也在導盲犬黑麻糬帶領下入場，眾人呼聲「旺來福」！本校不少導盲犬今年成為校園吉祥物。
</w:t>
          <w:br/>
          <w:t>帶領團拜的張家宜校長致詞時指出，國內高教面臨兩大衝擊，一是少子化，一是高教經費難題。首先感謝同仁努力下，深耕計畫本校所獲補助8,907萬與教學卓越計畫相近，所有158個學校皆獲補助，但是整體補助經費縮小。寒假時參與在深圳舉行的泰晤士高等教育亞洲大學峰會，更發現從全球競爭來看，臺灣高教排名入列越來越艱難。
</w:t>
          <w:br/>
          <w:t>張校長指示深耕計畫要落實的重點，第一項是教學，將持續整合為大一至大四課程學習鏈，且系主任甚至可巡堂了解教師上課情形；並且凸顯本校的八大素養獨具的特色，應在學生畢業時可顯現出八大素養的價值與意義。第二是國際觀的強化，本校教師研究表現不能停滯退步，往後新聘教師更需重質不重量，以助研究加值。關於創辦人捐贈的貓熊講座，本學期可規畫邀請，希望107學年起大師來到淡江。接續，校長邀請與會者分享賀語，肖狗的祕書長何啟東，祝福十全十美；新任教育學院秘書黃麗徽以本次主題「茍日新‧日日新‧又日新」，祝大家事事順心。另外，現場還有國際事務副校長戴萬欽、教育學院院長張鈿富也祝大家有「GoGoGo」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304544"/>
              <wp:effectExtent l="0" t="0" r="0" b="0"/>
              <wp:docPr id="1" name="IMG_1b3aeb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bc0efbff-da55-4bcb-a24d-551e2d66d1ba.jpg"/>
                      <pic:cNvPicPr/>
                    </pic:nvPicPr>
                    <pic:blipFill>
                      <a:blip xmlns:r="http://schemas.openxmlformats.org/officeDocument/2006/relationships" r:embed="Ref4dd203e1674a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4dd203e1674afb" /></Relationships>
</file>