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46d3fa75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創造淡江文化的實踐教育家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張建邦創辦人與淡江波段發展特刊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文／校長張家宜
</w:t>
          <w:br/>
          <w:t>淡江大學創立於1950 年，是政府遷台後第一所私人興辦的大學，創辦人張建邦博士當時即投入創校擘畫與建設工作，可謂篳路藍縷，以啟山林。他認為「大學的對象，應該是整個國家，整個世界」，也指出大學教育應該通才與專才兼籌，將實務與理論配合，形成三環五育的教育理念雛形。
</w:t>
          <w:br/>
          <w:t>為提升國際之林，多次赴國外取經，拓展與姊妹校雙邊關係，引進資訊技術施行行政電腦化，辦理〈明日世界〉月刊，推廣未來學理念，三化政策為本校長期的重點發展方向及辦學特色。治理校務所提出的「五年校務發展計畫」與「世學計畫」，均具前瞻性的目標導向，80 年代後發展「教學行政革新研討會」為每學年度例行性會議，依當下教育趨勢設定主題進行剖析，凝聚共識。從人才、軟、硬體設施，進而課程架構，透過官僚、同僚、政治及企業四個管理模式，集合眾人的心智，充分掌握學術卓越的要素。
</w:t>
          <w:br/>
          <w:t>1992 年引進企業界的全面品管體系，藉以提升教學、研究、行政及服務效率與品質。全品管是動態的全程管理，必須運用未來觀訂出長程理想目標，循序推行導入、紮根、發展及精進歷程。每學年度定期舉辦研習會標竿學習，設立管理委員會監督推動過程，為全員參與品質手法，首開全國先例設置「淡江品質獎」，建構「品質屋」以確立自我定位，開展校務發展策略，2009 年榮獲第19 屆國家品質獎肯定，顯現全品管機制，不單是淡江精神指標，也增強學術競爭力。
</w:t>
          <w:br/>
          <w:t>1996 年跨世紀的轉換點適時提出「淡江第三波」，為數位時代提出因應策略，帶領淡江開創掌握資訊，應用資訊的重點時期，並將歷經30 年努力正名為「大學」的創業期訂定為「第一波」，1980 年至1996 年追求學術品質與地位的成長期訂為「第二波」。2005 年蘭陽校園的招生，是「第四波」開端，緣於創辦人對出生地深厚情誼，籌建過程艱辛轉折，卻開創出獨特的英式全人教育校園特色。今日能建構淡水、台北、蘭陽、網路四位一體綜合校園的規模與成果，功不可沒。在淡江的發展史上，屢以克難坡的精神，承啟時代新使命，每一階段性完成，視為另一階段的新起點，一步步建立淡江品牌，傳承予每位淡江人，形成淡江組織文化。創辦人深具影響的領導力，是實踐教育家的典範。守謙國際會議中心落成，啟動淡江第五波的高教藍圖，期盼淡江人延續創辦人高瞻遠矚的理念，共創智慧大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0f15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9a427f2d-c4ad-4578-a7d8-acac2409782b.jpg"/>
                      <pic:cNvPicPr/>
                    </pic:nvPicPr>
                    <pic:blipFill>
                      <a:blip xmlns:r="http://schemas.openxmlformats.org/officeDocument/2006/relationships" r:embed="Rf3e7105222cc42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7105222cc4287" /></Relationships>
</file>