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a1707565947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【2018世界校友雙年會&amp;春之饗宴特別報導】林蒼祥演講金融情勢之淺析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3月3日世界校友會聯合會雙年會論壇的第二場演講，邀請財金系教授兼兩岸金融中心主任林蒼祥開講，他以「川習會與中共十九大後金融情勢之淺析」為題，講述在經過川習會、中共十九大之後，中美在經濟上會有什麼不一樣。
</w:t>
          <w:br/>
          <w:t>
</w:t>
          <w:br/>
          <w:t>演講由馬來西亞同學會會長李子松拿督擔任引言，他先簡述了本次演講摘要，「很開心邀請到專家林教授來演講。」林蒼祥在演講前先致謝，「感謝淡江能讓我參與許多學術活動、社會服務，也感謝各位總會長和校友。」
</w:t>
          <w:br/>
          <w:t>
</w:t>
          <w:br/>
          <w:t>林蒼祥談及由川普對選民的承諾，來看美經貿政策的邏輯，川普曾承諾，十年要創造2500萬的就業機會，扣除十年隨經濟成長自然增加的979萬個機會，剩下的1521萬則需新貿易政策的緊密配合。川普清楚，若人民可支配所得要增加，須著重製造業人口，林蒼祥也說明「製造業乘數」的概念，表示製造業之工作機會增加，相關行業的產值也會隨之增加。而在大選時，川普囊括了賓州、密西根洲、威斯康辛洲等擁有製造業、舊能源資源的票數，這正是川普的優勢。此外，林蒼祥也提到川普減稅後，預計可刺激企業投資、民間消費等，不過因人口結構已近充分就業，減稅也可能難增加就業人口。他也分析了各項影響美元漲貶的因素，且估計2018美元看貶。
</w:t>
          <w:br/>
          <w:t>
</w:t>
          <w:br/>
          <w:t>談到中國，林蒼祥表示中國的戰略主要是人民幣國際化、一代一路建設。欲擴大金融對外開放，以競爭促優化與繁榮，提高一代一路及新興產業所需資金的直接融資比例，以降低負債比率及金融系統風險等等，而金融對外開放政策也會有利於2018人民幣走強。林蒼祥
</w:t>
          <w:br/>
          <w:t>談及兩國關係，表示與美日競爭關係不同，雖然中國可能是美國的經貿假想敵，但美中兩國又是產品供應鏈上下游，美國需要中國的龐大市場與客機等大型採購。
</w:t>
          <w:br/>
          <w:t>
</w:t>
          <w:br/>
          <w:t>演講結束後，本校也獻上紀念品，感謝林蒼祥精彩豐富的演講。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19c26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2b832316-7cbb-44c3-9579-3736423854e9.JPG"/>
                      <pic:cNvPicPr/>
                    </pic:nvPicPr>
                    <pic:blipFill>
                      <a:blip xmlns:r="http://schemas.openxmlformats.org/officeDocument/2006/relationships" r:embed="R6f2a8c77d1934e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2a8c77d1934e70" /></Relationships>
</file>