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fa41f520c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八屆五虎崗文學獎今日開始徵稿，收件日期自下（11）月1日至明（91）年3月25日止，作品請交至中文系辦公室(文館514室)。獎勵方式分別如下：小說組與報導文學組首獎各取一名，獎金一萬元；推薦獎一名獎金八千元；佳作三名。散文組與新詩組首獎各取一名，獎金八千元；貳獎一名獎金六千元；佳作各三名，所有得獎者各獲頒獎狀一張。字數方面散文須2000至5000字之間，短篇小說與報導文學須5000至15000字，新詩須30至60行內，作品一律以中文書寫，須單獨一紙附上「履歷表」，其餘詳細注意事項請洽中文系。</w:t>
          <w:br/>
        </w:r>
      </w:r>
    </w:p>
  </w:body>
</w:document>
</file>