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4f5b46486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十月十五日（週一）
</w:t>
          <w:br/>
          <w:t>
</w:t>
          <w:br/>
          <w:t>△統計系於上午十時在化中正，邀請美商捷智商訊公司大中華區蔡正仁總經理，主講「企業資料倉儲的規劃與應用」。（趙浩均）
</w:t>
          <w:br/>
          <w:t>△化工系下午一時至三時於E802室，邀請中國石油公司研發處處長孔祥雲，主講「台灣石油工業的演變與發展」。（陳雅韻）
</w:t>
          <w:br/>
          <w:t>△本校中國大陸所所長張五岳與國際企業經營學系主任林宜男，下午兩點於台北校區校友會館發表「制定兩岸經貿關係專法之研究」，並請到海基會副秘書長顏萬進、經濟部投審會執行秘書蔡練生、台灣區電機電子工業同業工會執行長羅懷家等人擔任評論人。（陳建豪）
</w:t>
          <w:br/>
          <w:t>
</w:t>
          <w:br/>
          <w:t>十月十六日（週二）
</w:t>
          <w:br/>
          <w:t>
</w:t>
          <w:br/>
          <w:t>△技術學院管理學系上午十時至十二時於D224室，邀請大同企管顧問公司董事長廖孟秋，主講「企業問題研討─怎樣使部屬對您心悅誠服」。
</w:t>
          <w:br/>
          <w:t>
</w:t>
          <w:br/>
          <w:t>△拉研所下午二時在T701室舉辦學術演講，邀請中美洲經貿辦事處副主任王俊雄，主講「我國與中美洲經貿關係發展」。（沈秀珍）
</w:t>
          <w:br/>
          <w:t>△數學系下午二時卅分於S435室，請到悠立半導體品保部經理利俊垣，演講「統計於半導體業界之應用」。
</w:t>
          <w:br/>
          <w:t>△財務系下午三時至五時於台北校園D224室，邀請臺灣銀行總經理李勝彥，主講「當前國內外經濟金融情勢與我國之金融貨幣政策」。
</w:t>
          <w:br/>
          <w:t>
</w:t>
          <w:br/>
          <w:t>十月十七日（週三）
</w:t>
          <w:br/>
          <w:t>
</w:t>
          <w:br/>
          <w:t>△歷史系上午十時於L304室，邀請台北縣政府文化局陳清敏，主講「歷史與文化行政」。(林芳鈴) 
</w:t>
          <w:br/>
          <w:t>△經濟系學會中午十二時於C310室，舉辦「2001升學講座－成功邁向研究所之門」。（李光第）
</w:t>
          <w:br/>
          <w:t>
</w:t>
          <w:br/>
          <w:t>十月十八日（週四）
</w:t>
          <w:br/>
          <w:t>
</w:t>
          <w:br/>
          <w:t>△生命關懷－人文講座上午十時十分於C312室，邀請蘆洲模板企業公司負責人陳金海，主講「里人之美－環保」。
</w:t>
          <w:br/>
          <w:t>△外語學院「文化台灣與文化世界講座」，下午二時於E413室，由教授賴麗琇主持，邀請中華電信研究所研究員王淳恆，演講「行動通訊技術與生活」。（沈秀珍）
</w:t>
          <w:br/>
          <w:t>△企業經營講座下午三時至五時於B712室，邀請金華信銀證券總經理張立荃，演講「亞洲銀行業面對二十一世紀之挑戰」。
</w:t>
          <w:br/>
          <w:t>△大傳系下午四時於C215室，邀請知名校友，亦是愛樂電台主持人雷光夏，主講「廣播實務」。（李榮馨）
</w:t>
          <w:br/>
          <w:t>
</w:t>
          <w:br/>
          <w:t>十月十九日（週五）
</w:t>
          <w:br/>
          <w:t>
</w:t>
          <w:br/>
          <w:t>△資圖系智慧財產權講座於上午十時在L201室，邀請中華民國錄音著作權人協會秘書長李瑞斌，主講「錄音與視聽著作權問題」。（林芳鈴）
</w:t>
          <w:br/>
          <w:t>△土木系下午二時至四時於E802室，邀請台灣科技大學營建工程系副教授沈得縣，主講「營建廢棄物之回收與再生利用」。(洪慈勵)」
</w:t>
          <w:br/>
          <w:t>△產經系下午二時十分於B1012室舉辦專題討論會，邀請屏東商業技術學院國貿系助理教授吳世傑，主講「公營事業民營化程度與法定盈餘繳庫之福利分析」。（李世清）
</w:t>
          <w:br/>
          <w:t>
</w:t>
          <w:br/>
          <w:t>十月二十日（週六）
</w:t>
          <w:br/>
          <w:t>
</w:t>
          <w:br/>
          <w:t>△學生會於上午九時至下午五時在驚中正舉辦「自治性座談研討會」。（李光第）</w:t>
          <w:br/>
        </w:r>
      </w:r>
    </w:p>
  </w:body>
</w:document>
</file>