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31936e7e049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管弦之夜 海盜姑娘跳踢踏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管樂社期末音樂會暨弦樂社聯合音樂會於上月29日率先開跑！管樂場以「管弦之夜－海盜姑娘跳踢踏」為題，由社團指導老師陳一夫擔任指揮，並邀請中華民國空軍軍樂隊小號首席鄭柏鑫進行獨奏，演奏《鬥牛士進行曲》堅定有力的節奏搭配威武雄壯的曲調做為開場，成功吸引觀眾目光，整場演奏8首曲目，逾50人參與演出。　
</w:t>
          <w:br/>
          <w:t>觀眾、電機二葉欲晟說：「我沒學過樂器，當下聽到管樂合奏感受相當震撼，覺得團員們的表現非常出色。」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506e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8/m\fe224767-1079-4e0e-afe1-c999dd7489f3.JPG"/>
                      <pic:cNvPicPr/>
                    </pic:nvPicPr>
                    <pic:blipFill>
                      <a:blip xmlns:r="http://schemas.openxmlformats.org/officeDocument/2006/relationships" r:embed="Rd879cdc1a9e24d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79cdc1a9e24de6" /></Relationships>
</file>