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b24288479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國際學院週校友主題演講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將於24日起，於黑天鵝展示廳舉辦為期4天的「國際學院週」。內容包括主題演講、靜態文物展、系所資訊等，呈現國際學院的努力成果。國際學院院長王高成邀請校內師生踴躍前往參觀，除了讓大家透過活動更加了解國際情勢及認識國際學院外，也希望能吸引更多有志於國際研究的學生報考。
</w:t>
          <w:br/>
          <w:t>今年是第二年舉辦國際學院週，主題演講由各所舉辦，邀請傑出校友，包括外交部簡任秘書劉聿綺、前臺北海洋科大教務長彭思舟、外交部領事事務局主任秘書陳錦玲、勤益科技大學助理教授鄭明政、臺北市議員戴錫欽等人，就各專業領域進行經驗分享；靜態文物展則針對各所系特色展示多元風貌；系所資訊及成果則以專區方式展出。</w:t>
          <w:br/>
        </w:r>
      </w:r>
    </w:p>
  </w:body>
</w:document>
</file>