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8f61e8ffa4d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申請就學貸款人數激增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【記者饒慧雯報導】本學期辦理就學貸款同學激增至五八四四人，較同期增加一一九九人，學務處生輔組的兩位承辦人，花了一個月的時間，才完成資料初審建檔作業，目前正交由會計室審查中。
</w:t>
          <w:br/>
          <w:t>
</w:t>
          <w:br/>
          <w:t>　生輔組常克仁主任表示，由於經濟不景氣，加上申請條件寬鬆，家庭年收入低於114萬，或家中有兩人以上子女就讀高級中等以上學校者便可辦理，是申請人數激增的主因。本學期辦理貸款人數激增至五八四四人，佔全校人數五分之一，比八十九學年度第一學期四六四五位，激增一一九九人。
</w:t>
          <w:br/>
          <w:t>
</w:t>
          <w:br/>
          <w:t>　「你不要以為只要把同學的名字輸入電腦就好了喔！我們可是要把每件就學貸款的對保手續申請證明聯上所有資料，包括同學父母兄弟的姓名、住址、身分證字號等，一一輸入電腦，非常繁瑣，完全不能有一點錯誤。」為了做好資料初審建檔作業，生輔組的兩位承辦人，辛苦加班才完成檔案。
</w:t>
          <w:br/>
          <w:t>
</w:t>
          <w:br/>
          <w:t>　貸款看似輕鬆，暫可減少家庭經濟的壓力，但是在畢業後須開始償還債款，苦日子就來了，如果未能如期還債，將會被列入不良的金融記錄。利息的計算方法：畢業後滿一年內，只要清還本息，不用負擔利息；若未能於一年內償還者，八十八學年度以後借貸者，各學期所借貸款，合併為一筆金額，依台銀基本放款利率加0.5﹪浮動計息，按月償還本息，清還期限為貸款一學期者，以一年計，兩學期者，以兩年計，其餘依此類推。
</w:t>
          <w:br/>
          <w:t>
</w:t>
          <w:br/>
          <w:t>　八十七學年度以前借貸者，利率以借貸當年台銀基本放款利率加0.5﹪浮動計息，每學期借貸者分一年二期，依序清償，男生部分則因兵役問題，可於服完兵役後償還，另外，若繼續在國內升學者，可延至最後學業完成後償還。</w:t>
          <w:br/>
        </w:r>
      </w:r>
    </w:p>
  </w:body>
</w:document>
</file>