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cf8f378e3149b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吳燦坤蒞校演講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毛雨涵報導】管理學院特規劃舉辦「兩岸企業高階經營實踐經驗分享」公開系列演講會，上月二十五日請到燦坤實業董事長吳燦坤演講「廈門燦坤實業公司的B股上市經驗談」（內容見二版專欄）。他說：「想要成功就要近距離的接觸，遠遠觀察是很危險的。」所以他在哪裡投資他就搬到哪裡去住，實際了解當地的環境和風土民情。</w:t>
          <w:br/>
        </w:r>
      </w:r>
    </w:p>
  </w:body>
</w:document>
</file>