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3441cb1e5749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66週年校慶：老照片尋人活動開跑        牧羊魚池今昔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欣逢66週年校慶，慶祝活動籌備委員會公關文宣組舉辦「老照片尋人－尋找五虎崗上的青春歲月」活動，照片請見校首頁「66週年校慶專區」。右圖黑白老照片呈現當時牧羊魚池開放垂釣情景。服務課的大一新生來到郵局前，已不見當年牧羊池，拿起清掃用具仿起前人，別有趣味！
</w:t>
          <w:br/>
          <w:t>「老照片尋人－尋找五虎崗上的青春歲月」活動，精選66張照片，希望發掘照片中主角返校重溫當年。若指認成功，秘書處將安排於原照片同景點，為照片主角之一拍照，再將原照片與新拍照片合併裱褙裝框並致贈紀念。歡迎至活動報名系統報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3329fe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1/m\d738debb-f53f-408e-926a-43ae43f68c97.jpg"/>
                      <pic:cNvPicPr/>
                    </pic:nvPicPr>
                    <pic:blipFill>
                      <a:blip xmlns:r="http://schemas.openxmlformats.org/officeDocument/2006/relationships" r:embed="R6c4dffaf72734a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4dffaf72734a4f" /></Relationships>
</file>