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9ca0cacc9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【校友動態】堅持樂活永續與綠能環保 新東陽獲綠色工廠標章認證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堅持樂活永續與綠能環保 新東陽獲綠色工廠標章認證
</w:t>
          <w:br/>
          <w:t>身為台灣的食品龍頭，新東陽於2017年，全心投入綠色工廠認證申請，並成為全台首家取得綠色工廠標章之食品廠。為了取得綠色工廠認證，總經理麥升陽(本校管科所校友)坦言並非易事，必須從綠建築硬體及清潔生產軟體這兩大部份著手，種種的投入後，共計花費了三千八百萬元。另新東陽經營的四個國道服務區，也早已投入許多綠色經營，其中垃圾減量部分，2017年12月已較前年同期單月減少超過55公噸的垃圾量，成果斐然。</w:t>
          <w:br/>
        </w:r>
      </w:r>
    </w:p>
  </w:body>
</w:document>
</file>