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a3172f745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金融所、國系所赴彼岸交流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【記者曾暉雯報導】金融所、國系所學生上月十日至十六日到大陸北京、西南大學參訪，一行十四人在國貿系主任林志鴻、金融所所長林景春、鄧玉英教授的協助下，兩岸交流成果豐碩。
</w:t>
          <w:br/>
          <w:t>
</w:t>
          <w:br/>
          <w:t>　金融所班代蔡鎤銘表示，行程中有八位同學曾與中國建設銀行主管交流，在制度方面得到很多經驗。前班代陳清泉表示，由於所內同學皆是高階主管，藉著學術交流瞭解當地財務金融狀況，讓學術理論與實務經驗結合，他個人覺得大陸貧富差距逐漸提高，商業競爭帶動民主化，觀光產業重視程度不高，在大量吸引外資、西部大開發下，大陸加入WTO勢必面臨失業問題。</w:t>
          <w:br/>
        </w:r>
      </w:r>
    </w:p>
  </w:body>
</w:document>
</file>