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956ec4135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【學程加油讚】商業統計與管理學分學程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產業需求，培養本校學生兼具商業統計與管理等專業能力，商管學院自97學年度起開設「商業統計與管理學分學程」，只要是本校大學部（含進學班）二年級以上在學學生，對工業統計與管理相關領域有興趣，修畢「電腦在統計上之應用」或其相關課程及「統計學」成績及格，每科至少3學分，均可申請修習。修習此學程必須修畢規定之必修課程9學分及選修課程至少（含）12學分，其中應有9學分以上（含）為非學生主修學系之應修科目。統計系表示，修畢學程可發展之職能領域有：證券投資分析人員、財務工程師、風險管理師、統計資料分析師、市場分析人員等，目前已有133人取得學程證明。有興趣的同學可於每學期開學後至加退選結束前，填妥「淡江大學管理學院商業統計與管理學分學程修習申請表」，檢附學生證影本及歷年成績單正本，送交統計學系辦公室審查，通過者始可修讀。（文／本報訊）</w:t>
          <w:br/>
        </w:r>
      </w:r>
    </w:p>
  </w:body>
</w:document>
</file>