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4c9cccca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就貸生收退費開始辦理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加退選後就貸生（家庭年收入114萬元以下者）收退費辦理時間為4日至15日，提供郵局帳戶者，已於11月29日優先撥入帳戶，歡迎同學逕洽出納組。補繳、退費單將於4日前由各系所轉發同學親自簽收，請同學簽收後務必儘速至出納組（淡水校園B304室、臺北校園D105室、蘭陽校園CL318室）辦理；補繳費者可用信用卡、ATM轉帳或中國信託商業銀行線上列印繳費單至四大超商、郵局及中國信託商業銀行臨櫃繳費。加退選後就貸生（含書籍費及住宿費）學雜費補繳或退費名單，財務處另將E-mail至學生學校信箱，或可至財務處網站查詢。未完成補繳費者，將無法辦理106學年度第2學期預選課程，影響畢業證書領取。</w:t>
          <w:br/>
        </w:r>
      </w:r>
    </w:p>
  </w:body>
</w:document>
</file>