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b8fa8954e341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課程所28日研討會邀請東大教授演講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【記者鄭詠之淡水校園報導】課程所將於4月28日在臺北校園中正紀念堂舉辦「2018素養導向課程深耕與創新教學」學術研討會，邀請日本東京大學教授秋田喜代美進行主題演講。
</w:t>
          <w:br/>
          <w:t>課程所所長黃儒傑表示，秋田教授對於國際間素養能力與學習分析具有深厚的學術研究成果，此次演講的題目為「能力素養導向的探究學習」，一方面從國際課程改革的動向與日本的改革，以及日本教育改革所期待的能力素養導向，深入闡述能力素養導向的改革發展與趨勢，也會從國際比較的觀點，提示能力素養導向的重要意涵，另一方面也提供日本在課程改革中，有關能力素養導向的探究學習相關層面，並指出深度學習、主體學習、對話學習等，是培育新時代學生所需要的關鍵資質與能力。除此之外，也會從在臺灣中小學課堂教學現場的觀察，提供進行能力素養導向的探究學習的實務分析，可作為教育行政機、學校及教師在實施十二年國民基本教育之課程改革參考，理解各國與日本在能力素養導向的探究學習的期待與願景，而能落實在學校課堂之中，培養學生連結生活與面對未來挑戰的能力。
</w:t>
          <w:br/>
          <w:t>秋田教授目前為東京大學教育學研究所學校教育高度化專攻中心所長，在日本許多專業教育學會，包括日本文部科學省（國家教育部）中扮演領導角色。她的研究及教學領域著重透過分析學童的書寫語言及教室談話，理解及學習課堂的內容；同時研究教師的課堂設計以及其對於實踐的省察，藉以探究兩者的關聯性。在日本，秋田教授在閱讀領域、幼兒教育、教師教學探究與課例研究有廣泛的著作發表。有興趣者可至活動報名系統報名。http://enroll.tku.edu.tw/course.aspx?cid=tdix20180428</w:t>
          <w:br/>
        </w:r>
      </w:r>
    </w:p>
  </w:body>
</w:document>
</file>