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b501e7ee74b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陳偉泓分享越南教育現況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4月24日上午，教科系邀請該系系友，曾擔任建國高級中學校長，現任越南丁善理紀念中學（LSTS）總校長陳偉泓到校演講。主題為「越南中學教育的突破與發展—以LSTS為例」，教科系主任鄭宜佳、師培中心主任陳劍涵以及多位教授和學生一同參與。主持人教科系教授徐新逸表示，近年來政府新南向政策的蓬勃發展，值得去深入的了解東南亞地區，這次很榮幸請到陳校長來分享越南的教育發展概況。
</w:t>
          <w:br/>
          <w:t>陳偉泓提及越南近年以跳耀式進步，注重學生及教育人員的發展。LSTS為越南著名的私立學校，除成績門檻要求外，還須篩選。從小學六年級開始，有專門的教學系統，以培養有具備合作、有創意、動手做的學生。核心課程著重閱讀與表達、英文、科學研究，並會定期舉辦各式活動讓學生能學習表達。
</w:t>
          <w:br/>
          <w:t>此外，因應國際化趨勢培養學生英語能力，要求高中畢業雅思英語程度為6.5。該校特別重視Inquiry-Based Learning（探究式學習），讓學生能夠做中學，並將翻轉教學等許多新穎教學模式，確實體現於教學中。於教職員方面則有固定訓練，如開學前的受訓、定期舉辦工作坊等，使教師的教學越顯卓越。最後他分享自身經驗，強調態度決定一切和謙虛學習，要在每一次的實務中將理論結合，並鼓勵同學增強英語能力、多加培養企圖心和自信心，以面對未來職場的挑戰。
</w:t>
          <w:br/>
          <w:t>現場學生教科三林宥吟表示，聽完陳校長分享後收穫很多，自小教育習慣總是被動性學習，透過這次演講會應更加主動地學習。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7ae0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e66c8523-eaca-4bda-8048-b30bce0897dd.JPG"/>
                      <pic:cNvPicPr/>
                    </pic:nvPicPr>
                    <pic:blipFill>
                      <a:blip xmlns:r="http://schemas.openxmlformats.org/officeDocument/2006/relationships" r:embed="Rc3d6a405d7b546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d6a405d7b54652" /></Relationships>
</file>