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58406d9994d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新任二級主管介紹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教育學院
</w:t>
          <w:br/>
          <w:t>師資培育中心主任
</w:t>
          <w:br/>
          <w:t>陳劍涵
</w:t>
          <w:br/>
          <w:t>學歷：美國印第安那大學語言教育博士
</w:t>
          <w:br/>
          <w:t>經歷：淡江大學師資培育中心專任副教授
</w:t>
          <w:br/>
          <w:t>淡江大學師資培育中心專任助理教授
</w:t>
          <w:br/>
          <w:t>師資培育中心以培養優秀的中學教師為目標，與校內各系所合作，透過正式與非正式課程的陶冶，加上教育實習的磨練，養成良好師資應有的教育專業能力。良師足以興國，教育更是世代能充分發展所必須，師培中心將秉持此精神持續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62400" cy="4547616"/>
              <wp:effectExtent l="0" t="0" r="0" b="0"/>
              <wp:docPr id="1" name="IMG_df1be1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6205f2f6-11f2-4853-b957-59f90aa531dc.jpg"/>
                      <pic:cNvPicPr/>
                    </pic:nvPicPr>
                    <pic:blipFill>
                      <a:blip xmlns:r="http://schemas.openxmlformats.org/officeDocument/2006/relationships" r:embed="R90da1f2a91f24d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2400" cy="454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da1f2a91f24d3c" /></Relationships>
</file>