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b754d7dc3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產經系研討經濟成長與所得分配影響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台北校園報導】產經系5月18日在台北校園舉辦「2018年產業組織、經濟成長與所得分配學術研討會」，針對產業組織、國際貿易政策、個體計量、總體計量、經濟成長及經濟成長與所得分配等六大主題進行研討，約85人出席。產經系系主任洪小文致詞時表示，一直以來，產業發展與經濟成長之間的關係相當密切，隨著資訊與交通的便利，全球經濟趨於整合，貿易全球化與區域化，對於經濟成長與所得分配的影響，是當前備受關注的議題，因此特別舉辦此次會議，廣邀各界學者專家一同研討。
</w:t>
          <w:br/>
          <w:t>首先由東吳大學經濟系梁文榮教授以”ComparingCournot and Bertrand Equailibria in the Presence of Spatial Barriers and R&amp;amp;D”為主題專題演講，緊接著進行18篇論文研討，現場討論相當熱烈。</w:t>
          <w:br/>
        </w:r>
      </w:r>
    </w:p>
  </w:body>
</w:document>
</file>