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482daa37549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廠商來校搶境外生人才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	國際處於3月21日，邀請到雄獅旅遊人力資源部主管，介紹公司內部的企業文化與全球化經營，同時也希望網羅國內外優秀同學，成為該集團未來長期的合作夥伴；雄獅將透過一連串的企業實習、績效評估到海外派駐等培訓，培養旅遊觀光企業的菁英，現場超過80位同學參與。國際長李佩華表示，本次活動可以提供未來對境外生與台籍生的未來就業的參考，也讓境外生們能否考慮未來是否留在台灣就業，或是回到家鄉。歷史一、境外生羅盈敏表示，會得知此活動，主要是因為自己平時會讀取學校電子信箱，而未來最大的目標就是回到家鄉當老師，但也希望在成為老師之前，可以嘗試旅遊或文化的相關工作，增加自己的人生閱歷。</w:t>
          <w:br/>
        </w:r>
      </w:r>
    </w:p>
  </w:body>
</w:document>
</file>