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ade9a85b5a46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創辦人大事記要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緬懷創辦人特刊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•1929年3月15日誕生於宜蘭羅東。
</w:t>
          <w:br/>
          <w:t>•1949年上海聖約翰大學經濟學系畢業
</w:t>
          <w:br/>
          <w:t>•1950年隨同父親張鳴（驚聲）創辦淡江英語專科學校。（5月15日籌備委員會成立，5月25日董事會成立，7月28日舉辦第一屆新生入學考試，10月5日淡江英語專科學校正式開學）
</w:t>
          <w:br/>
          <w:t>•1950年9月10赴美國伊利諾大學深造，專攻農業經濟，並考察美國高等教育。
</w:t>
          <w:br/>
          <w:t>•1952年3月學成歸國，返校任副教授兼教務處註冊組主任，8月兼教務主任。
</w:t>
          <w:br/>
          <w:t>•1953年任校舍修建委員會主任委員，積極建設淡江校園。
</w:t>
          <w:br/>
          <w:t>•1954年7月任五年制英語專科部主任。
</w:t>
          <w:br/>
          <w:t>•1955年2月兼城區部主任。
</w:t>
          <w:br/>
          <w:t>•1956年4月12日與姜文錙女士結縭。
</w:t>
          <w:br/>
          <w:t>•1958年淡江英專改制淡江文理學院，擔任副院長。
</w:t>
          <w:br/>
          <w:t>•1962年9月受聘擔任我國出席聯合國大會代表團顧問。
</w:t>
          <w:br/>
          <w:t>•1964年8月擔任淡江文理學院院長，並於隔年開始推動第一期「四年計劃」為當時高教界中創舉，後續推動第二期及第三期。
</w:t>
          <w:br/>
          <w:t>•1965年7月應邀出席哈佛大學國際研究會，應邀與會者皆為各國青年領袖。
</w:t>
          <w:br/>
          <w:t>•1966年8月召開「行政績效檢討會」，於1969年7月起召開「教學與行政革新研討會」，提升教學成效與行政效率，迄今仍持續此優良傳統。
</w:t>
          <w:br/>
          <w:t>•1967年推動以電腦處理行政資料，1968年成立電子計算館，1969年8月增設電子計算機科學系，為推動「資訊化」先驅。
</w:t>
          <w:br/>
          <w:t>•1968年起陸續與世界著名大學簽訂教育合作協議，並積極推展相關工作，為推動「國際化」奠定基礎。
</w:t>
          <w:br/>
          <w:t>•1969年12月擔任台北市議會副議長。
</w:t>
          <w:br/>
          <w:t>•1970年受聘擔任我國出席聯合國教科文組織第十六屆大會代表團顧問。
</w:t>
          <w:br/>
          <w:t>•1973年元月18日以傑出教育家身分獲「艾森豪獎學金」，偕夫人赴美考察，7月30日返台。
</w:t>
          <w:br/>
          <w:t>•1974年2月接受韓國檀國大學榮譽經濟學博士，3月接受菲律賓碧瑤大學名譽博士，9月因受國防部委託辦理管理科學研究所成就卓著，獲總統頒發陸海空軍褒揚狀。
</w:t>
          <w:br/>
          <w:t>•1975年元月，倡導未來學研究之《明日世界》創刊。設置「淡江講座」，聘請知名國際學者，採取密集方式，主持講授某一專題。1976年於大學部開設「未來學」講座課程，積極推動「未來化」。
</w:t>
          <w:br/>
          <w:t>•1976年5月9日應美國艾森豪獎學金協會總會邀請赴舊金山參加會員大會，並往北俄亥俄大學接受榮譽博士學位。
</w:t>
          <w:br/>
          <w:t>•1977年6月，應阿根廷布宜諾斯艾利斯青年會之邀，前往出席第七屆青年會世界大會。
</w:t>
          <w:br/>
          <w:t>•1978年赴伊利諾大學攻讀博士學位，於1980年9月以「臺灣六所大學院校三種管理模式的研究」獲教育博士學位。並結合「官僚」、「同僚」、「政治」三種管理模式，成為「淡江學術管理模式」。
</w:t>
          <w:br/>
          <w:t>•1980年6月21日本校奉准改制正名為「淡江大學」，擔任首任校長。制訂「五年校務發展計劃」與「世學計劃一號」推動學校校整體發展。
</w:t>
          <w:br/>
          <w:t>•1981年擔任台北市議會議長，主張學術與政治結合、教育與社會結合及知識與群眾的結合。主持議會的開創性成就：一、強化議會功能，提昇議事水準。二、關注市政建設，有效監督運作。三、學術與政治結合，促進市政進步；在議會首創「學術講座」的設置，邀請學者專家主講；增設議員研究室，充實圖書設備，加強議員專業能力；推行「電腦作業」，建立議事資料資訊系統，強化議事效率。四、加強與民眾結合，擴大市民參與；首創「臺北市議會聽政辦法」，成為我國第一部聽政法規。五、理性溝通歧見，樹立民主政治規範。六、落實考察成果，提出具體建議。七、積極推展國民外交，增進姐妹市情誼。
</w:t>
          <w:br/>
          <w:t>•1987年1月19日起任淡江大學董事長
</w:t>
          <w:br/>
          <w:t>•1989年6月1日起任交通部部長。一、籌建北二高。二、規劃建設高速鐵路。三、提升北宜快速道路為北宜高速公路四、開放成立華信及長榮航空，協助臺灣航空界朝資本多元良性競爭發展。五、籌建桃機第二航及高雄國際機場擴建。六、促成「台北燈會」
</w:t>
          <w:br/>
          <w:t>•1993年元月獲美國蘭多大學頒贈「傑出教育家獎章」，獎勵其在教育國際化之頁獻；3月於《淡江時報》258期專文發表「淡江新Ｓ形曲線（1995-2000）」，策定本校未來6年的發展方向。開始導入並推動「TQM」全面品質管理的概念，往後每年本校均舉辦「TQM全面品質管理研習會」。
</w:t>
          <w:br/>
          <w:t>•1996年9月於《淡江時報》307期中撰「淡江第三波」專文，明確表示「未來的世界，也就是第三波的時代，誰掌握了資訊，誰就擁有了絕對的優勢，贏得沒有戰爭的勝利。」並提及淡江的組織文化（saga）及馬太效應（MatthewEffect）。
</w:t>
          <w:br/>
          <w:t>•1997年起獲聘為總統府資政。
</w:t>
          <w:br/>
          <w:t>•2000年5月「淡江大學2020論壇」中，提示本校未來發展策略為「遠交近交」，以「校際合作」開創教育新面貌，使淡江在未來的激烈競爭中立於不敗，且能樹立特色，達成教育的使命。
</w:t>
          <w:br/>
          <w:t>•2002年10月於91學年度「教學與行政革新研討會」中，提出四個校園（淡水校園－知識之城、蘭陽校園－智慧之園、台北校園－知識之海、網路校園－探索之域）未來發展的方向。
</w:t>
          <w:br/>
          <w:t>•2003年9月1日宣示，淡江大學將於2005年、蘭陽校園正式招生時，進入第4波發展歷程。
</w:t>
          <w:br/>
          <w:t>•2006年6月，應邀參加於交通部長任內規劃之雪山隧道正式通車典禮，自此拉近淡水、臺北、蘭陽三個校園距離。10月於95學年度「教學與行政革新研討會」中揭示，淡江的原有的管理模式加上「企業管理模式」，希望能讓淡江在進入第四波之際，爆發無窮潛力。
</w:t>
          <w:br/>
          <w:t>•2007年4月於《淡江時報》674期發表《淡江第四波－具有心靈卓越的淡江文化精髓》專文，為第四波定調，期許有效用運用四個管理模式，搭配雙贏的藍海策略，才是致勝之道。
</w:t>
          <w:br/>
          <w:t>•2007年10月於96學年度「教學與行政革新研討會」致詞，以「未來的外卡效應」為主題，希望未來透過外卡效應創造優勢，搭配參與和姐妹校集體協作，突破逐漸壓縮且競爭激烈的大學戰場。
</w:t>
          <w:br/>
          <w:t>•2008年11月在《淡江時報》731期專文提醒，淡江在歷經四個波段的發展後，是否有條件進入第五波的「全球拓展時期」，是全體淡江人的一大考驗。指示須獲得「國家品質獎」及做好系所評鑑兩大任務。
</w:t>
          <w:br/>
          <w:t>•2009年2月23日於本校黑天鵝展示廳揭幕暨開展儀式致詞時，期許全體淡江人居安思危，在研究未來學之餘知所警惕，不要過分執著於對未來的預測，試以我們不確定的已知來探索不確定的未知，從中獲得啟發，找到正面的黑天鵝。
</w:t>
          <w:br/>
          <w:t>•2017年11月4日守謙國際會議中心落成，創辦人於《淡江時報》1049期發表「不連續時代的淡江第五波」，期許全體淡江人能團結一致，不斷地尋求新的S型曲線，創造高峰，創造淡江最好的未來。同時與榮譽董事長張姜文錙共同捐贈新臺幣3億元，提供本校設置熊貓講座之用，延攬國際菁英及大師蒞校擔任熊貓講座講學，以提升本校學術水準與聲譽，落實本校第五波之精神，邁向國際頂尖大學行列。
</w:t>
          <w:br/>
          <w:t>•2018年5月26日上午10時01分，病逝臺大醫院。</w:t>
          <w:br/>
        </w:r>
      </w:r>
    </w:p>
  </w:body>
</w:document>
</file>