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ebbda12175403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【網路看更大條】商管學院6/14辦重點研究成發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歐陽子洵淡水校園報導】商管學院將於6月14日下午1時10分至2時40分，在守謙國際會議中心HC305會議室舉辦「106學年度第1類重點研究成果發表會」，商管學院院長邱建良主持，藉由研究成果分享，以增進教師教學與啟發師生之研究動能，主題為「貨幣政策與總體經濟環境」及「金融科技創新在金融服務與保險訂價之研究」，由資管系助理教授戴敏育、保險系助理教授陳映而、產經系教授林俊宏及財金系教授邱建良等4位老師分享成果，有興趣者請至本校活動系統報名，活動網址http://enroll.tku.edu.tw/course.aspx?cid=tl20180614。</w:t>
          <w:br/>
        </w:r>
      </w:r>
    </w:p>
  </w:body>
</w:document>
</file>