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e62e7b89b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好學樂教週介紹數位教學網路資源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、柯家媛、楊惠晴淡水校園報導】學習與教學中心於6月12日至15日舉辦「好學樂教週」，12日於黑天鵝展示廳舉行開幕儀式，學術副校長葛煥昭致詞表示，數位課程好處多多，可以讓學生自主學習，也可以彈性多元涉獵；學教中心執行長潘慧玲更致詞說明，這次推動的「網路校園」，是源自高教深耕計畫中重要的一環，並將於下學期開始正式推動，希望老師與系所一同支持，一起面對大加速時代。並以影片說明數位教學的好處揭開序幕。
</w:t>
          <w:br/>
          <w:t>開幕式中並頒發四個獎項，「優良遠距課程獎」由公行系副教授韓釗獲頒殊榮，而「教學創新獎」由建築系教授姚忠達、經濟系教授萬哲鈺、副教授林彥伶獲獎，林彥伶很榮幸獲肯定，「創新教學很不容易，獲得獎項對我來說，是一個新的里程碑。」此外，還有特優教學助理獎項與任課指導老師感謝狀各5名。
</w:t>
          <w:br/>
          <w:t>本次為期一週的好學樂教週，以「網路校園」為主題，除了有2018年獲頂石課程補助系所的聯合成果展外，還有各式可互動的展區，推動網路校園與智慧教室的構思和計畫，並設有放映區，從每天9時10分開始至17時，每50分鐘播放不同影片，介紹數位教學網路資源。
</w:t>
          <w:br/>
          <w:t>13日中午12時在I501舉辦優秀學習社群表揚，共頒發前三名、佳作三名、入選獎三名，以及成果發表獎。由學生學習發展組舉辦的「106學年度學生學習社群行動方案」競賽，鼓勵學生跨院、系、年級自組學習社群，共同研習課業或課外延伸閱讀之資料，透過同儕團體互動進行知識分享、解決學習困難及提升學習成效。本次特別邀請淡江大學師資培育中心主任陳劍涵、國立台北教育大學教學發展中心學生學習促進組組長張循鋰、中國文化大學觀光事業學系副主任郭彥谷，擔任本次競賽評審以及頒獎人。本次競賽由「C.C.C互動式學習社群」榮獲第一名，負責人柯雅羚表示，很榮幸這段時間的努力、成果深受評審肯定。就如同報告時所說，「學習不是斟滿一桶水，而是燃燒一把火」，希望能把此學習概念傳遞下去。
</w:t>
          <w:br/>
          <w:t>13日中午12時遠距組在守謙大樓HC306舉辦「推動數位教學多元模式研習會」，吸引約30位教師參加，主講人遠距教學發展組組長王英宏表示：「這個研習會主要是為了推動深耕計畫中的子計畫，而我們的數位教學共有四類，希望藉由這次解說的機會讓教師能夠選擇至少一類學習，豐富自己的教學。」。下午2時，舉行「教學助理社群成果分享」，工學院的「繽學奇員－基電源」、「助理課程討論社群」、「專題實驗討論」、「機電系教學助理社群」、「Multimedia教學社群」、「助教來互助」，以及商管學院的「必須資道生活應用社群」，共有七組社群輪番上陣，希望藉由分享教學助理的經驗，來提升教學成效。
</w:t>
          <w:br/>
          <w:t>14日，舉辦「教師社群成果展示暨經驗分享」，邀請到建築系教授黃瑞茂分享「設計思考與跨域教學」的主題。而20日將在HC306舉行「推動數位教學多元模式研習會（2）」，同樣邀請到遠距組組長王英宏進行分享與介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d96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dbd0e174-71e2-47f3-8eba-cb4359db6c40.JPG"/>
                      <pic:cNvPicPr/>
                    </pic:nvPicPr>
                    <pic:blipFill>
                      <a:blip xmlns:r="http://schemas.openxmlformats.org/officeDocument/2006/relationships" r:embed="R4ec079ca069a47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09ed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529dc237-86ba-4c98-865b-65688ff4e6b6.JPG"/>
                      <pic:cNvPicPr/>
                    </pic:nvPicPr>
                    <pic:blipFill>
                      <a:blip xmlns:r="http://schemas.openxmlformats.org/officeDocument/2006/relationships" r:embed="Rfedf5e98386a48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c079ca069a47a9" /><Relationship Type="http://schemas.openxmlformats.org/officeDocument/2006/relationships/image" Target="/media/image2.bin" Id="Rfedf5e98386a48ae" /></Relationships>
</file>