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2ea1c5123473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【緬懷創辦人特刊】緬懷創辦人特刊3-7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緬懷創辦人特刊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為緬懷創辦人，本刊摘錄自英專週報、淡江週報、淡江週刊與淡江時報逾60年時間刊載創辦人為文闡述治校理念；以及政治實踐、波段建設、與師生互動、校內重要慶典的歷史剪影，以追憶典範在夙昔。
</w:t>
          <w:br/>
          <w:t>(圖／本報資料照片提供)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590800" cy="1761744"/>
              <wp:effectExtent l="0" t="0" r="0" b="0"/>
              <wp:docPr id="1" name="IMG_4486ed6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67/m\42470828-6293-42c0-be09-d4b9dcc40ec5.jpg"/>
                      <pic:cNvPicPr/>
                    </pic:nvPicPr>
                    <pic:blipFill>
                      <a:blip xmlns:r="http://schemas.openxmlformats.org/officeDocument/2006/relationships" r:embed="R3cfaa0ce037741d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0800" cy="17617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cfaa0ce037741dd" /></Relationships>
</file>