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5232c79454b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淡江哪兒趣 走透校園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課外活動輔導組與社團鍛造師為讓新生認識淡水校園，日前共同舉辦「淡江哪兒趣-拼出社團夢」活動，由淡江社團幹部，帶領著新生熟悉周邊校園環境。課外組組長陳瑞娥說明，本次分為「淡江趣」是遊走校園認識環境；「淡水趣」是走訪淡水地區認識古蹟與文化；「社團趣」則介紹校內九大屬性社團的特色。身為資管一新生許軒祥分享：「印象最深刻的是學長提到50週年校慶吉祥物「海豚」代表淡江人有著遨遊四海的能力，這也間接說明淡江校友遍布全球，也讓我不禁期待未來的大學生活了！」</w:t>
          <w:br/>
        </w:r>
      </w:r>
    </w:p>
  </w:body>
</w:document>
</file>