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d0b38fae44f7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4校友齊展長才 入圍電視廣播金鐘獎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惠晴淡水校園報導】第53屆電視金鐘獎入圍名單揭曉，產經系校友卜學亮以「在台灣的故事」入圍「生活風格節目主持人獎」、西語系校友盧廣仲以「植劇場－花甲男孩轉大人」入圍「戲劇節目男主角」與「戲劇節目新進演員獎」、大傳系校友陳家逵以「客家劇場－台北歌手」入圍「戲劇節目男配角獎」肯定，頒獎典禮將於10月6日展開。
</w:t>
          <w:br/>
          <w:t>卜學亮開心地說：「入圍就是得獎，等於工作表現和付出獲得認可。主持在台灣的故事是希望將更多在地有關的人物、故事帶給觀眾，藉此提供正面能量。我很慶幸入行30年一直在做自己喜歡的事情，未來的態度仍是把握每一次演出機會，希望得到觀眾們的肯定。」
</w:t>
          <w:br/>
          <w:t>去年盧廣仲演出電視劇「花甲大人轉男孩」，歡笑與淚水交織的劇情，使他知名度再度攀升。對於入圍金鐘獎，盧廣仲在FB發文感謝評審的肯定，並表示：「沒有你們我一個人辦不到啦，花甲家最高！」
</w:t>
          <w:br/>
          <w:t>陳家逵分享：「在臺電視、電影及劇場闖盪近10年，得到很多鼓勵，當然也有挫折。此次入圍像是給了我一劑強心針，身為演員也希望往後有機會可以幫不同的靈魂發聲，消弭臺灣對各種人物的標籤。」
</w:t>
          <w:br/>
          <w:t>資圖校友蔡宜穎（季潔）入圍廣播金鐘兩獎
</w:t>
          <w:br/>
          <w:t>【記者楊惠晴淡水校園報導】第五十三屆廣播金鐘獎入圍名單於日前揭曉，資圖系校友蔡宜穎（季潔）以國立教育廣播電臺的「少年超優SHOW」節目入圍「企劃編撰獎」與「少年節目主持人獎」雙料肯定，9月29日將進行頒獎典禮。
</w:t>
          <w:br/>
          <w:t>蔡宜穎從事廣播工作多年，表現亮眼，屢次敲響金鐘，她分享，「從事廣播生涯近20年，入圍超過20次獎項，深感幸運。製播節目沒有特別秘密，一切如實製作，感謝曾幫助過節目的所有人，希望持續耕耘，透過廣播發揮好的影響力，製作出能鼓舞與溫暖人心的節目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785616" cy="4876800"/>
              <wp:effectExtent l="0" t="0" r="0" b="0"/>
              <wp:docPr id="1" name="IMG_0a87924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09/m\9b8864d1-74fb-440c-8af0-748e547d8270.jpg"/>
                      <pic:cNvPicPr/>
                    </pic:nvPicPr>
                    <pic:blipFill>
                      <a:blip xmlns:r="http://schemas.openxmlformats.org/officeDocument/2006/relationships" r:embed="R2e37f6fc382643b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8561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2acaeab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72/m\deb4e05b-586c-480a-9262-2999485a1b56.jpg"/>
                      <pic:cNvPicPr/>
                    </pic:nvPicPr>
                    <pic:blipFill>
                      <a:blip xmlns:r="http://schemas.openxmlformats.org/officeDocument/2006/relationships" r:embed="Reabc75667982461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37028f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09/m\a1a24a15-11ff-4de3-9781-8f4b444f5ea2.jpg"/>
                      <pic:cNvPicPr/>
                    </pic:nvPicPr>
                    <pic:blipFill>
                      <a:blip xmlns:r="http://schemas.openxmlformats.org/officeDocument/2006/relationships" r:embed="Ra6f77bc4ac3f4dd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4bb400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09/m\c26230e7-d39b-42f8-bd75-04b652d6ae9d.jpg"/>
                      <pic:cNvPicPr/>
                    </pic:nvPicPr>
                    <pic:blipFill>
                      <a:blip xmlns:r="http://schemas.openxmlformats.org/officeDocument/2006/relationships" r:embed="R98a9d2c8ddbb4ed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e37f6fc382643bf" /><Relationship Type="http://schemas.openxmlformats.org/officeDocument/2006/relationships/image" Target="/media/image2.bin" Id="Reabc756679824610" /><Relationship Type="http://schemas.openxmlformats.org/officeDocument/2006/relationships/image" Target="/media/image3.bin" Id="Ra6f77bc4ac3f4ddc" /><Relationship Type="http://schemas.openxmlformats.org/officeDocument/2006/relationships/image" Target="/media/image4.bin" Id="R98a9d2c8ddbb4ed6" /></Relationships>
</file>