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bbe45b56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會文館改裝熊貓級宿舍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日前，本校守謙國際會議中心啟用時，創辦人張建邦、名譽董事長張姜文錙捐贈學校新臺幣3億元，提供本校設置熊貓講座之用，期待聘請國內、外重量級講者駐校授課。總務處為提供講師一個更舒適的住宿環境，在會文館改造兩間寢室作為熊貓級人員短期宿舍。節能組組長姜宜山說：「會文館自7月1日起動工改造，在8月31日竣工，目前規劃由院系提出使用需求，經校長批准後始得入住，熊貓級宿舍不對外開放。」</w:t>
          <w:br/>
        </w:r>
      </w:r>
    </w:p>
  </w:body>
</w:document>
</file>