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56107ea91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商管學院／數位商務與經濟碩士學位學程主任洪小文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商管學院／數位商務與經濟碩士學位學程主任洪小文
</w:t>
          <w:br/>
          <w:t>學歷：國立臺北大學經濟學博士
</w:t>
          <w:br/>
          <w:t>經歷：淡江大學產業經濟學系專任副教授、助理教授
</w:t>
          <w:br/>
          <w:t>本學程結合資管、經濟與產業經濟系的跨領域師資，除了培養同學具備經濟與金融的專業知識，同時培養同學資訊科技應用之能力，訓練學生因應金融環境之變遷，善用科技工具，提升自我之職場競爭力。同時，也為社會培養金融資訊相關之專業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1bca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87fce87-fe36-4536-b66f-efc0df74d5dd.JPG"/>
                      <pic:cNvPicPr/>
                    </pic:nvPicPr>
                    <pic:blipFill>
                      <a:blip xmlns:r="http://schemas.openxmlformats.org/officeDocument/2006/relationships" r:embed="R22e81b37e20547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e81b37e205471f" /></Relationships>
</file>