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626e0c838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國際暨兩岸事務處／國際 暨兩岸交流組組長林恩如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國際暨兩岸事務處／國際暨兩岸交流組組長林恩如
</w:t>
          <w:br/>
          <w:t>學歷：淡江大學英文學系英語教學碩士
</w:t>
          <w:br/>
          <w:t>經歷：淡江大學外國語文學院專員、英文學系兼任講師
</w:t>
          <w:br/>
          <w:t>國際化為本校辦學理念三化之一，期望在既有的成果及基礎上，協助長官推動國際化政策，持續深化與國際姊妹校交流合作，積極推動雙聯學位，營造優質國際化校園，加強招收境外學生，提高學生國際移動學習機會，以增加學生國際視野及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a53f1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ec9490f-2ee8-462c-88ea-b4d802606ac4.jpg"/>
                      <pic:cNvPicPr/>
                    </pic:nvPicPr>
                    <pic:blipFill>
                      <a:blip xmlns:r="http://schemas.openxmlformats.org/officeDocument/2006/relationships" r:embed="Rc65f4450c04848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5f4450c04848ac" /></Relationships>
</file>