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d25b660dab4e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化材系吳容銘、水環系高思懷 獲價創補助4900萬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丁孟暄淡水校園報導】本校水環系教授高思懷日前以「垃圾焚化飛灰循環利用生產廢水陶瓷濾膜之全回收清潔製程」計畫獲107年度「教育部補助大學產業創新研發計畫」補助1,400萬元。化材系教授吳容銘也各以「價創計畫：廢氣電子產品之貴金屬永續循環製程／設備整廠輸出」及「以旋濾技術應用之旋風過濾機商品化與事業化開發計畫」，獲得106年度「科技部新型態產學研鏈結計畫」及106年度「經濟部產學研價值創造計畫」各補助2,000萬和1,500萬元，總計4,900萬元。
</w:t>
          <w:br/>
          <w:t>研發處研發長王伯昌表示，「研發處於105學年度開始進行『專利加值化輔導2.0』，積極鼓勵並協助老師透過專利申請、技術技轉及授權、參展及產學媒合，提升研究成果的價值。高思懷及吳容銘兩位老師的成果，對我們來說是一大鼓勵。未來希望在學校的幫忙下能夠創造廠商、老師與學校三贏的局面，我們也會評估現今產業競爭力並更積極媒合廠商，盡全力發掘具有研究潛力的老師加入輔導。產學合作是未來的趨勢，期待更多老師的投入。」
</w:t>
          <w:br/>
          <w:t>高思懷教授的研究專長為固體廢棄物處理、資源回收利用、永續發展及廢水處理，對於此次計畫獲得補助，他欣慰地表示，「從10幾年前就注意到環保議題的重要性，一直在等待機會、鍥而不捨，近3年開始致力於研究廢水陶瓷濾膜，至今到了熟成階段，感謝研發處給予鼓勵與推薦，讓此項研究得以創造價值。」
</w:t>
          <w:br/>
          <w:t>關於實施規劃，高思懷說明，「前2年將著重在模型廠的產品製作，第3年進行市場推廣，如果能夠回饋學校、社會，改善環境，過去的努力就值得了。」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742944"/>
              <wp:effectExtent l="0" t="0" r="0" b="0"/>
              <wp:docPr id="1" name="IMG_2dcc10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a6625891-c325-4cdc-8282-e5f484e43fda.jpg"/>
                      <pic:cNvPicPr/>
                    </pic:nvPicPr>
                    <pic:blipFill>
                      <a:blip xmlns:r="http://schemas.openxmlformats.org/officeDocument/2006/relationships" r:embed="Rd2eaaf8349be40b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7429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2eaaf8349be40be" /></Relationships>
</file>