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41d02728a749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1074 期</w:t>
        </w:r>
      </w:r>
    </w:p>
    <w:p>
      <w:pPr>
        <w:jc w:val="center"/>
      </w:pPr>
      <w:r>
        <w:r>
          <w:rPr>
            <w:rFonts w:ascii="Segoe UI" w:hAnsi="Segoe UI" w:eastAsia="Segoe UI"/>
            <w:sz w:val="32"/>
            <w:color w:val="000000"/>
            <w:b/>
          </w:rPr>
          <w:t>AI人才培訓暨解題競賽　呂立邦、吳佳駿過首關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雅媛淡水校園報導】資工系碩二呂立邦、吳佳駿組團參加由經濟部工業局舉辦的「AI人才培訓暨解題競賽」，在企業界提出的題目中，針對「智慧化的活動日誌紀錄」以及「透過隨手拍照關聯活動以自動標示活動參與人員照片之姓名及可能之社團關係」兩題，提出解題的人工智慧處理構想，通過評審第一階段（構想階段）審查，各獲頒20萬元獎勵。目前正著手進行系統設計，準備爭取第二（實證階段）及第三（成果發表）期的AI人才解題。
</w:t>
          <w:br/>
          <w:t>　該競賽是經濟部配合行政院「臺灣AI行動計畫」所規劃出「產業出題x人才解題」的機制，藉由提供AI人才實戰的機會，於實作中培養AI應用技能人才，以解決產學落差與AI技術缺口等問題，進而加速推動企業發展創新應用服務與產業AI化轉型。資工系教授張志勇說明，現代AI產業逐漸成為科技主流，許多類型的機器人已具有高效能及人工智慧。目前政府積極推動AI轉型，他很高興同學能夠積極參加並成功解題，期望能繼續努力，成功通過第二、三期的人才解題。
</w:t>
          <w:br/>
          <w:t>　呂立邦分享參賽心得，他說明解題的難處，除了內容要夠吸引人之外，可行性、系統完整度、還得考量到能否在兩個月內將構想實現。另一個考驗則是報告時僅有五分鐘，如何分工，並在緊湊的時間內清楚向評審表達整體架構是一大挑戰，須多次練習及精簡報告內容才有辦法達成。對於得獎他相當開心，因為努力的成果有收穫，而且也成功獲得實證階段的資格，可以把想法進一步實現，也很謝謝同學及老師的幫忙。</w:t>
          <w:br/>
        </w:r>
      </w:r>
    </w:p>
  </w:body>
</w:document>
</file>