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06028b0e64b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報名數位學習課程認證說明會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【本報訊】針對專任助理教授8年內升等未通過之處置，6月24日秘書處公布修
</w:t>
          <w:br/>
          <w:t>正「淡江大學教師聘任待遇服務辦法」，其中第十八條修正為：「專任助理教
</w:t>
          <w:br/>
          <w:t>授，自九十五學年度起八年內未升等為副教授者，自第九年起一年一聘，維持
</w:t>
          <w:br/>
          <w:t>原俸不晉薪，不發給年終工作獎金，不得申請校內各類獎補助，且每年應接受
</w:t>
          <w:br/>
          <w:t>教師評鑑，直至升等通過之當學年度止，但八年內提升等尚未審定者不在此限
</w:t>
          <w:br/>
          <w:t>。校教師評審委員會終評結果為低於七十分者，自次學年度起予以資遣。」
</w:t>
          <w:br/>
          <w:t>另外，對於專任助理教授授課規定仍維持，不得超支鐘點及校外兼課。新聘之
</w:t>
          <w:br/>
          <w:t>專任助理教授到校二年內減授基本授課時數二小時。</w:t>
          <w:br/>
        </w:r>
      </w:r>
    </w:p>
  </w:body>
</w:document>
</file>