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cd654e62a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人資長林宜男分析約聘專任教師待遇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為聘任優良師資，自107學年度起，除了新聘專任教授、副教授之外，新聘專任助理教授和專任講師均以「約聘專任教師」聘任。人力資源處人資長林宜男表示，「約聘專任教師的授課時數、薪資待遇比照編制內同等級專任教師。」
</w:t>
          <w:br/>
          <w:t>對於外界近期質疑大專校院濫用約聘專案教師一事，林宜男說，107學年度新聘教師中13位為約聘專任教師，4位為專任教師，完全沒有「專案教師」。本校約聘專任教師除了在聘任第一年有具體事實達不適任者，不再發聘外，聘任第二年依「淡江大學教師評鑑分項評分準則表」辦理教師評鑑，其教學、研究、輔導及服務3項皆達70分，且經三級教師評審委員會通過，得轉任為編制內專任教師。轉任後的敘薪及升等，均採計約聘期間的年資。
</w:t>
          <w:br/>
          <w:t>約聘專任教師和編制內專任教師的續聘標準不同之處在於，專任教師在「教學、研究、輔導及服務」3項平均總分達70分即可通過，約聘專任教師則須3項皆達70分。林宜男解釋，此目的是希望藉此提升新進教師的研究積極度和教學品質，也為學生篩選出最優良的師資，延續本校良好教學風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015b35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b68be40-1917-4766-ad66-db9fd540a0b1.jpg"/>
                      <pic:cNvPicPr/>
                    </pic:nvPicPr>
                    <pic:blipFill>
                      <a:blip xmlns:r="http://schemas.openxmlformats.org/officeDocument/2006/relationships" r:embed="Rad6ad2653b4d43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6ad2653b4d430e" /></Relationships>
</file>