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21dcb3168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黃進霖熱心公益 六星集團子公司台中花博挺盲校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2018臺中世界花卉博覽會將於11月3日登場，六星集團子公司金瑞瑩工業的銀飾品牌，在楷模創生館內推出銀飾扭蛋機，所得將全數捐予台中市惠明盲校，此舉獲台中市長林佳龍大為稱許。集團暨羿晨機械總經理黃進霖(本校產經系校友)投入公益20多年，於日前受訪時表示，六星集團在6兄弟共同努力下在多個領域發展，期望未來可以持續茁壯。</w:t>
          <w:br/>
        </w:r>
      </w:r>
    </w:p>
  </w:body>
</w:document>
</file>