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93dd8705f42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【學程加油讚】日文國際企業多元就業學分學程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【記者陳偉傑淡水校園報導】本校日文系為因應時代潮流，配合產業需求，培養學生兼具實用日語與國際貿易實務及行銷之專業能力，與國企系合作開設「淡江大學日文國際企業多元就業學分學程」。
</w:t>
          <w:br/>
          <w:t>此學程必修科目學分、選修學分及應修學分總數：修習本學程之學生必須修畢實用日語課程至少15學分及國際貿易基礎、實務和行銷相關課程至少9學分，並進行企業實習56小時以上，方可取得核發學程證明書之資格。無招生名額之限制，申請資格及審核程序，凡本校大學部、進學班二年級以上在學學生，對實用日語與國際貿易實務和行銷相關領域有興趣，且前一學期學業成績總平均70分以上者，均可申請修習。於每學期開學後至加退選結束前，填妥「淡江大學日文國際企業多元就業學分學程修習申請表」，並檢附學生證影本及歷年成績單正本，送交日本語文學系辦公室審核，歡迎有興趣的同學申請。（編輯／梁淑芬）</w:t>
          <w:br/>
        </w:r>
      </w:r>
    </w:p>
  </w:body>
</w:document>
</file>