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6d6531d6ed4de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Students from College of International Studies Cut out a Figure in a Nation-wide Examination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nation-wide Examination held by Ministry of Foreign Affairs, ROC, for Foreign Service/Consulate Personnel, a number of graduate students from College of International Studies cut out a figure by passing the Examination with a wide margin. 
</w:t>
          <w:br/>
          <w:t>
</w:t>
          <w:br/>
          <w:t>If we count some TKU alumni/alumnae who also passed, there should be at least six people who “made it”. 
</w:t>
          <w:br/>
          <w:t>
</w:t>
          <w:br/>
          <w:t>Their names are: from Tamkang campus: Mr. Hsiao Fu-ku, Mr. Huang Chun-yung (Both from Latin-American Studies, and each has occupied the First and the Second Place in the Spanish Section) and Miss Chu tien-mei (from European Studies).  Miss Chu, Mr. Sun Su-li (alumnus, from Latin-American Studies) and Mr. Ho Tsao-yu (alumnus, from Southeast Asian Studies) passed the Consulate Section.  Miss Lee Fong-tsong from Latin-American Studies passed the International Journalist Section. 
</w:t>
          <w:br/>
          <w:t>
</w:t>
          <w:br/>
          <w:t>Following are some of the regurgitations of the successful candidates of the Examination: 
</w:t>
          <w:br/>
          <w:t>
</w:t>
          <w:br/>
          <w:t>Mr. Hsiao Fu-ku (the first “Gladiator” of the Spanish Section):  He attributes his victory to his background.  He has once worked as interpreter in Nicaragua and has a firm grasp of the social as well as cultural milieu of the Central/South American nations.  Also, the present curriculum in Latin-American Studies helped him a lot.  Big boost! He humbly admitted. 
</w:t>
          <w:br/>
          <w:t>
</w:t>
          <w:br/>
          <w:t>Mr. Huang Chun-jung (the second “Gladiator”, also of the Spanish Section):  He owes his success to careful planning.  He has wisely relegated his timetable by shifting the momentum to the latter part of the term, so that everything, including attending classes, writing papers, etc. has already been caught up in the earlier part of the term. 
</w:t>
          <w:br/>
          <w:t>
</w:t>
          <w:br/>
          <w:t>Prof. Kung Kuo-wei, Director, Institute of Latin-American Studies, said that given the priority of Globalization of TKU, the courses offered in his Institute are particularly designed to cater to this goal.  From the success of his students, Prof. Kung felt rest assured, that his past effort was not spent in vain, and the result was simply gratifying. 
</w:t>
          <w:br/>
          <w:t>
</w:t>
          <w:br/>
          <w:t>Miss Chu Tien-mei, from Institute of European studies, is the only female student who passed the Consulate Test.  She tackles the issue from a Feminist point-of-view.  The foreign- service has often been considered to be the territory of a patriarchal society.  Now, things are beginning to change, she says, and one of these days, a female person may come along to play a key role in foreign- service. 
</w:t>
          <w:br/>
          <w:t>
</w:t>
          <w:br/>
          <w:t>Let’s wait and see!</w:t>
          <w:br/>
        </w:r>
      </w:r>
    </w:p>
  </w:body>
</w:document>
</file>