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d186f4744c4e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15優秀青年 多元表現卓著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107學年度優秀青年獲獎名單出爐！本次共計15名優秀學生獲獎，分別由各院推舉，依各學院人數分配比例，文、理、教育、國際事務、全球發展學院各1名；工、外語學院各2名；商管學院6名。今年優秀青年品學兼優，在學術研究、競賽、公益服務、國際交流及系上業務等領域大放異彩，均具有創建及具體優良事蹟。
</w:t>
          <w:br/>
          <w:t>獲獎人有中文三沈彥希、數學碩一董庭諭、土木碩一陳善婷、航太碩一温語昂、國企四林佩萱、財金四殷鈺琪、吳妍霏、產經博一高衡權、資管三王莉婷、公行四嚴祺瑋、西語碩三陳宜裙、日文碩二童曼禎、歐研碩二趙洵、教科四張東鳳、政經四楊薏茹。
</w:t>
          <w:br/>
          <w:t>來自浙江的沈彥希在學術研究與學業成績表現優異，蟬聯四度獲得學業獎學金，今學年度通過「獎助大陸學位生專題研究計畫」，亦積極投入志工工作，獲選為2019年柬埔寨中文暨電腦教學服務學習團團員。
</w:t>
          <w:br/>
          <w:t>溫語昂致力研究無人飛行載具領域，分別獲得最佳優良報告獎第二名、製造技術獎第二名及引擎設計獎第六名，曾交換至北京航空航天大學，今年暑假參加國際航空科學青年學者學術會議榮獲最佳論文榮譽。
</w:t>
          <w:br/>
          <w:t>林佩萱積極參與兩岸交流活動，曾至廈門大學當交換生，也擔任過南京大學高等研究院短期訪台研習團之學伴，代表淡江學生參與天津大學海峽兩岸青年東西文化論壇、中國人民大學兩岸學子彩虹計畫等，今年更代表臺灣參與「2018南京大學兩岸青年種子工作坊」。
</w:t>
          <w:br/>
          <w:t>嚴祺瑋亦是上學年度優秀青年得主，他謙虛地說：「我只是特別幸運！」，學業成績表現優異，屢獲學業獎學金、商管學院院長獎等多項殊榮，並擁有Word、Excel、PowerPoint、Access4張微軟MOS大師級證照。
</w:t>
          <w:br/>
          <w:t>陳宜裙積極關注公益活動，參與周大觀文教基金會舉辦之「第21屆全球熱愛生命獎章」，擔任西班牙截癱國會議員Francisco Vañó Ferre的西文隨行口譯，表現傑出受該基金會創辦人周進華肯定，邀請陪同前往哥倫比亞及祕魯協助義診及參訪活動。對於得獎她深感榮幸，也期許能持續身體力行，服務更多臺灣的弱勢團體。
</w:t>
          <w:br/>
          <w:t>童曼禎屢在國際研討會發表精湛的學術成果，擁有豐富籌備國際學術研討會經驗，推廣國際交流不遺餘力，目前擔任台灣日語教育學會助理。她感謝日文系系主任曾秋桂的指導，讓她能多次參與並協助辦活動。
</w:t>
          <w:br/>
          <w:t>楊薏茹曾交換至印尼日惹Universitas Gadjah Mada社會科學院一年，期間拍攝「Sampun Kesupen‧The Story Keepers」政治受難者紀錄片，在天下雜誌獨立評論投書政治與宗教議題二文，獲得超過2,000餘瀏覽次數。
</w:t>
          <w:br/>
          <w:t>高衡權畢業成績優異，榮獲斐陶斐榮譽勳章，亦熱心系上業務，擔任經濟數學、個體經濟學、產業經濟學等科目之教學助理，教學回饋評分意見平均分數皆達5.6以上（滿分6分），並於105學年度榮獲特優教學助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68624"/>
              <wp:effectExtent l="0" t="0" r="0" b="0"/>
              <wp:docPr id="1" name="IMG_cf27e1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77/m\f0971c90-4766-45dc-9a9a-4ae134b64f33.jpg"/>
                      <pic:cNvPicPr/>
                    </pic:nvPicPr>
                    <pic:blipFill>
                      <a:blip xmlns:r="http://schemas.openxmlformats.org/officeDocument/2006/relationships" r:embed="Rcf682879bfaf475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686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f682879bfaf4759" /></Relationships>
</file>