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83c18a05b84b7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489 期</w:t>
        </w:r>
      </w:r>
    </w:p>
    <w:p>
      <w:pPr>
        <w:jc w:val="center"/>
      </w:pPr>
      <w:r>
        <w:r>
          <w:rPr>
            <w:rFonts w:ascii="Segoe UI" w:hAnsi="Segoe UI" w:eastAsia="Segoe UI"/>
            <w:sz w:val="32"/>
            <w:color w:val="000000"/>
            <w:b/>
          </w:rPr>
          <w:t>Dr. Kenneth Hou, a TKU Alumnus, Was Benighted by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ceremony of Investiture was held on October 13, 200l in Hong Kong, in which Dr. Kenneth Hou was conferred “The Imperial Byzantine Order of the Star of Asia” by H.I.R.H. Prince &amp;amp; Princess Henri and Francoise Constantine de Vigo Paleologo. 
</w:t>
          <w:br/>
          <w:t>
</w:t>
          <w:br/>
          <w:t>Also receiving the same honor are Jackie Chan, a popular Hong Kong/Hollywood Kung Fu star (he becomes henceforth Knight of Grace) and Cheng Ming Ming, a Hong Kong socialite (she also earns the title of Knight of Grace). 
</w:t>
          <w:br/>
          <w:t>
</w:t>
          <w:br/>
          <w:t>Dr. Kenneth Hou is well known in Taiwan for being the founder of Kojen English Language Schools.  His schools have initiated 500,000 students into the English language world.  TKU is proud to have such a prestigious alumnus.  Now, he is a royalty, a “Sir”!  Congratulations, Sir Kenneth Hou!  
</w:t>
          <w:br/>
          <w:t>
</w:t>
          <w:br/>
          <w:t>On the other hand, Lady Sara Kuo Mei-wen, also a Tamkang alumnus, owns the title “Ambassador Extraordinary and Plenipotentiary to Asia Pacific”, also officially dubbed “Grand Chancellor of the Imperial Byzantine Order of the Star of Asia”.  She has caught the eye of the media in Hong Kong because of her influential power over Prince Henri in making decisions. 
</w:t>
          <w:br/>
          <w:t>
</w:t>
          <w:br/>
          <w:t>Both Sara Kuo and Kenneth Hou are recipients of TKU’s Golden Eagle Awards. 
</w:t>
          <w:br/>
          <w:t>
</w:t>
          <w:br/>
          <w:t>The Investiture happened in a time when N.Y.C. was under the Terrorist attack and also co-incidental with Typhoon Nari which savagely devastated Taiwan.  Being a modest man, Dr. Kenneth Hou told our reporter, “To be knighted is indeed a great thing, but even as my friends insist to hold champagne parties for me, I would rather keep a low profile, considering how many people are in peril during that time of the year.  But thanks anyway.”In the future, he still hopes to stay on the education field and be of help to his fellow human beings in many, many ways.</w:t>
          <w:br/>
        </w:r>
      </w:r>
    </w:p>
    <w:p>
      <w:pPr>
        <w:jc w:val="center"/>
      </w:pPr>
      <w:r>
        <w:r>
          <w:drawing>
            <wp:inline xmlns:wp14="http://schemas.microsoft.com/office/word/2010/wordprocessingDrawing" xmlns:wp="http://schemas.openxmlformats.org/drawingml/2006/wordprocessingDrawing" distT="0" distB="0" distL="0" distR="0" wp14:editId="50D07946">
              <wp:extent cx="932688" cy="1292352"/>
              <wp:effectExtent l="0" t="0" r="0" b="0"/>
              <wp:docPr id="1" name="IMG_0d006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9/m\9ffbc2ff-ec5e-46a7-bf87-12bcf8e3b122.jpg"/>
                      <pic:cNvPicPr/>
                    </pic:nvPicPr>
                    <pic:blipFill>
                      <a:blip xmlns:r="http://schemas.openxmlformats.org/officeDocument/2006/relationships" r:embed="Re2503f74081042ec" cstate="print">
                        <a:extLst>
                          <a:ext uri="{28A0092B-C50C-407E-A947-70E740481C1C}"/>
                        </a:extLst>
                      </a:blip>
                      <a:stretch>
                        <a:fillRect/>
                      </a:stretch>
                    </pic:blipFill>
                    <pic:spPr>
                      <a:xfrm>
                        <a:off x="0" y="0"/>
                        <a:ext cx="932688" cy="12923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2503f74081042ec" /></Relationships>
</file>