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b185b16744b0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智慧財產Q and 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◎著作權，試試看您能不能答對
</w:t>
          <w:br/>
          <w:t>1.（　）熊熊公司欲從日本進口音樂CD於國內販售，須取得該著作財產權人之授權始得進口、於國內散布。
</w:t>
          <w:br/>
          <w:t>2.（　）在百貨公司、餐廳、戲院及KTV等營業場所，播放CD或DVD伴唱帶，要取得音樂及錄音著作財產權人的同意。
</w:t>
          <w:br/>
          <w:t>3.（ ）美術蒐藏家購買多幅當代畫家名畫，決定舉行展覽，為解說著作，主辦單位可以將展出作品印製於說明書內。
</w:t>
          <w:br/>
          <w:t>答案：1.（○）2.（○）3.（○）</w:t>
          <w:br/>
        </w:r>
      </w:r>
    </w:p>
  </w:body>
</w:document>
</file>