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ea5178d8e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崔舜華情詩救人生 隱喻引共鳴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【記者簡妙如淡水校園報導】一起來讀詩吧！微光現代詩社與金車文藝中心合作，11月29日邀請詩人崔舜華在O306以「一首情詩救人生」為題，暢談詩中所表現的不同愛情面貌及情詩創作技巧，現場逾150人聆聽。
</w:t>
          <w:br/>
          <w:t>崔舜華首先定義自己所理解的「愛」是一種人類特有的情感方式，她以木心〈肉體是一部聖經〉舉例：「詩人將愛人喻為特別珍稀的『金琴』，從而讓愛上對方的『自己』也開始具有獨特意義。」指出利用適切的比喻作主軸，更能將讀者帶入濃烈的情感之中；再提到楊澤〈人生不值得活的〉中詩人因為擁有愛情，從而願意在注定失敗的生活裡，尋找前進的動力，同時此作也利用主題句營造音樂性，使作品充滿音韻美感。
</w:t>
          <w:br/>
          <w:t>崔舜華認為寫作是將情感放進屬於自己的瓶子裡，並表示：「寫作是需要觀察與等待的，人生也要藉由讀很多很多首詩才能被拯救。」她不覺得一定要有實際戀愛經驗才能創作情詩，鼓勵學生可多讀作品汲取經驗，建議初學者創作情詩先以描寫戀愛對方身上可愛的瑕疵作為發想，同時用隱喻建構畫面，將情感埋藏其中更能引起共鳴。
</w:t>
          <w:br/>
          <w:t>社長中文三周俊成表示：「透過老師以木心、羅智成、楊澤、楊佳嫻等作家的情詩舉例，分析他們使用的技巧及其背後的情感，讓我們得以更加貼近作品，謝謝老師帶來如此深刻的分享！」參與者經濟二洪岳寅分享道：「老師提到情詩的來源有時是生活中一些細節，這些平時不經意的小地方都能在詩中表現愛情的延伸，我覺得十分感動。」</w:t>
          <w:br/>
        </w:r>
      </w:r>
    </w:p>
  </w:body>
</w:document>
</file>