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34edb1357d4e3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A Symposium on the New Prospect of the Relationship between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Symposium on the New Prospect and New Development of the Relationship between China and Taiwan is scheduled to be held between December 13 &amp;amp; 14, at Shanghai Guest House in PRC.  It will be jointly sponsored by College of International Studies, TKU, Institute of Taiwan Studies, Shanghai and Institute of International Studies, Shanghai.  The TKU delegation consisting of 17members will be led by Dr. Wei Wou, Dean, College of International Studies.  Dr. Andy Chang W.Y., Director, Graduate Institute of China Studies and Prof. Lu Yi-cheng, Tamkang Chair Professor, are guests among the list.  Also invited are legislator Mr. Liu Jui-sheng, former cabinet officials Mr. Chiu Chin-yi and General Yu Chuan-tao.  Dr. Shih Chien-sheng, former Dean, College of Law, NTU, etc. 
</w:t>
          <w:br/>
          <w:t>
</w:t>
          <w:br/>
          <w:t>The topics the Symposium gives to delegates to consider and discuss include: “The International Situation Change vs. the Relationship between China and Taiwan”, “The Relationship Change between China and Taiwan Resulting from the Political Rectification in Taiwan”, “The Impact of WTO on the Relationship between China and Taiwan” and “The Economic Exchange vs. the Relationship between China and Taiwan”.  Four people have been designated to be hosts of the Symposium: Mr. Yu Hsin-tien, Director, Council for Taiwan Studies, Shanghai, Dr. Wei Wou, Dean, College of International Studies, TKU, Mr. Yen An-lin, Deputy Director, Council for Taiwan Studies, Shanghai and Dr. Thomas B. Lee, Director, Center for International Affairs and National Security, TKU. 
</w:t>
          <w:br/>
          <w:t>
</w:t>
          <w:br/>
          <w:t>A total of 14 papers will be delivered by participating conferees, including “The Sino-American New Relationship after the 90/ll Incident in America” by Dr. Kwan Chung; “The New Challenge/Situation after the Educational/Cultural Exchange between China and Taiwan” by Dr. Hsu Chih-wei, etc.  Their counterparts on the Mainland side include 8 scholars whose names are:  Professors Yang Jie-mian, Zhou Hong-chun, Xia Li-ping and Zhu Ma-jie, etc. (Editor’s note: these four people’s names are transliterated in their Pin-Yin way.) 
</w:t>
          <w:br/>
          <w:t>
</w:t>
          <w:br/>
          <w:t>On their visit to China, the itineraries of the TKU team will include a visit to two commanding officials in charge of China/Taiwan affairs: Mr. Tang Shu-bei and Mr. Zhang Zhi-chun.</w:t>
          <w:br/>
        </w:r>
      </w:r>
    </w:p>
  </w:body>
</w:document>
</file>